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20" w:lineRule="exact" w:before="204" w:after="0"/>
        <w:ind w:left="9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 advice. This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template is provided "as is" without warranty of any kind. Company law varies by jurisdiction and changes over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time.</w:t>
      </w:r>
    </w:p>
    <w:p>
      <w:pPr>
        <w:autoSpaceDN w:val="0"/>
        <w:autoSpaceDE w:val="0"/>
        <w:widowControl/>
        <w:spacing w:line="248" w:lineRule="exact" w:before="46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18"/>
        </w:rPr>
        <w:t>We strongly recommend consulting with qualified legal professionals before using this template.</w:t>
      </w:r>
    </w:p>
    <w:p>
      <w:pPr>
        <w:autoSpaceDN w:val="0"/>
        <w:autoSpaceDE w:val="0"/>
        <w:widowControl/>
        <w:spacing w:line="292" w:lineRule="exact" w:before="0" w:after="0"/>
        <w:ind w:left="9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attorney-client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This template should be consistent with your Articles of Association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Tax treatment of LLCs can vary based on elections made with HMRC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LIMITED LIABILITY COMPANY OPERATING AGREEMENT</w:t>
      </w:r>
    </w:p>
    <w:p>
      <w:pPr>
        <w:autoSpaceDN w:val="0"/>
        <w:autoSpaceDE w:val="0"/>
        <w:widowControl/>
        <w:spacing w:line="282" w:lineRule="exact" w:before="91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LIMITED LIABILITY COMPANY OPERATING AGREEMENT (the "Agreement") is made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entered into on this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[MONTH]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[YEAR]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,</w:t>
      </w:r>
    </w:p>
    <w:p>
      <w:pPr>
        <w:autoSpaceDN w:val="0"/>
        <w:autoSpaceDE w:val="0"/>
        <w:widowControl/>
        <w:spacing w:line="276" w:lineRule="exact" w:before="58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BY:</w:t>
      </w:r>
    </w:p>
    <w:p>
      <w:pPr>
        <w:autoSpaceDN w:val="0"/>
        <w:autoSpaceDE w:val="0"/>
        <w:widowControl/>
        <w:spacing w:line="280" w:lineRule="exact" w:before="43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The undersigned members (collectively referred to as the "Members" and individually as a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"Member")</w:t>
      </w:r>
    </w:p>
    <w:p>
      <w:pPr>
        <w:autoSpaceDN w:val="0"/>
        <w:autoSpaceDE w:val="0"/>
        <w:widowControl/>
        <w:spacing w:line="276" w:lineRule="exact" w:before="58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FOR: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[COMPANY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LIMITED, a private limited company incorporated in England and Wales with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company number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COMPANY 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and having its registered office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[REGISTERE</w:t>
      </w:r>
      <w:r>
        <w:rPr>
          <w:rFonts w:ascii="Helvetica" w:hAnsi="Helvetica" w:eastAsia="Helvetica"/>
          <w:b/>
          <w:i w:val="0"/>
          <w:color w:val="000000"/>
          <w:sz w:val="20"/>
        </w:rPr>
        <w:t xml:space="preserve">D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OFFICE ADDRESS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(the "Company").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RECITALS</w:t>
      </w:r>
    </w:p>
    <w:p>
      <w:pPr>
        <w:autoSpaceDN w:val="0"/>
        <w:autoSpaceDE w:val="0"/>
        <w:widowControl/>
        <w:spacing w:line="276" w:lineRule="exact" w:before="20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WHEREAS: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A. The Company was incorporated under the Companies Act 2006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 O</w:t>
      </w:r>
      <w:r>
        <w:rPr>
          <w:rFonts w:ascii="Helvetica" w:hAnsi="Helvetica" w:eastAsia="Helvetica"/>
          <w:b/>
          <w:i w:val="0"/>
          <w:color w:val="000000"/>
          <w:sz w:val="20"/>
        </w:rPr>
        <w:t xml:space="preserve">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INCORPORATION]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;</w:t>
      </w:r>
    </w:p>
    <w:p>
      <w:pPr>
        <w:sectPr>
          <w:pgSz w:w="11906" w:h="16838"/>
          <w:pgMar w:top="1044" w:right="1440" w:bottom="105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8"/>
        <w:ind w:left="0" w:right="0"/>
      </w:pPr>
    </w:p>
    <w:p>
      <w:pPr>
        <w:autoSpaceDN w:val="0"/>
        <w:autoSpaceDE w:val="0"/>
        <w:widowControl/>
        <w:spacing w:line="274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B. The Company is registered as a private company limited by shares;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C. The Members are the holders of the entire issued share capital of the Company as set out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Schedule A;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D. The Members wish to enter into this Agreement to provide for the management and operation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Company and to set forth their respective rights and obligations with respect to the Company.</w:t>
      </w:r>
    </w:p>
    <w:p>
      <w:pPr>
        <w:autoSpaceDN w:val="0"/>
        <w:autoSpaceDE w:val="0"/>
        <w:widowControl/>
        <w:spacing w:line="280" w:lineRule="exact" w:before="576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NOW THEREFORE, in consideration of the mutual covenants and agreements contained in this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Agreement, and for other good and valuable consideration, the receipt and sufficiency of which 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hereby acknowledged, the Members agree as follows: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1. DEFINITIONS AND INTERPRETATION</w:t>
      </w:r>
    </w:p>
    <w:p>
      <w:pPr>
        <w:autoSpaceDN w:val="0"/>
        <w:autoSpaceDE w:val="0"/>
        <w:widowControl/>
        <w:spacing w:line="274" w:lineRule="exact" w:before="20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1.1 In this Agreement, the following terms shall have the following meanings: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1.1.1 "Articles of Association" means the articles of association of the Company, as amended from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time to time.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1.1.2 "Board" means the board of directors of the Company from time to time.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1.1.3 "Business" means the business of the Company as described in clause 4.3 and such other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business as the Members may determine from time to time in accordance with this Agreement.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1.1.4 "Business Day" means a day (other than a Saturday, Sunday or public holiday in England) on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which banks in London are open for normal banking business.</w:t>
      </w:r>
    </w:p>
    <w:p>
      <w:pPr>
        <w:sectPr>
          <w:pgSz w:w="11906" w:h="16838"/>
          <w:pgMar w:top="1190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2. RELATIONSHIP WITH ARTICLES OF ASSOCIATION</w:t>
      </w:r>
    </w:p>
    <w:p>
      <w:pPr>
        <w:autoSpaceDN w:val="0"/>
        <w:autoSpaceDE w:val="0"/>
        <w:widowControl/>
        <w:spacing w:line="280" w:lineRule="exact" w:before="19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2.1 The Members shall exercise all powers available to them to ensure that the Articles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Association do not at any time conflict with any provision of this Agreement.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2.2 If there is any conflict between the provisions of this Agreement and the Articles of Association,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the provisions of this Agreement shall prevail as between the Members, and the Members shall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exercise all powers available to them to procure the amendment of the Articles of Association to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extent necessary to permit the Company and its affairs to be administered as provided in this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Agreement.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2.3 Nothing in this Agreement shall be deemed to constitute an amendment of the Articles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Association.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4. COMPANY FORMATION AND BASIC INFORMATION</w:t>
      </w:r>
    </w:p>
    <w:p>
      <w:pPr>
        <w:autoSpaceDN w:val="0"/>
        <w:autoSpaceDE w:val="0"/>
        <w:widowControl/>
        <w:spacing w:line="276" w:lineRule="exact" w:before="274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4.1 Company Name and Registration</w:t>
      </w:r>
    </w:p>
    <w:p>
      <w:pPr>
        <w:autoSpaceDN w:val="0"/>
        <w:autoSpaceDE w:val="0"/>
        <w:widowControl/>
        <w:spacing w:line="276" w:lineRule="exact" w:before="36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4.1.1 The name of the Company is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[COMPANY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LIMITED.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4.1.2 The Company is registered in England and Wales with company number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[COMPANY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6" w:lineRule="exact" w:before="508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4.2 Registered Office</w:t>
      </w:r>
    </w:p>
    <w:p>
      <w:pPr>
        <w:autoSpaceDN w:val="0"/>
        <w:autoSpaceDE w:val="0"/>
        <w:widowControl/>
        <w:spacing w:line="276" w:lineRule="exact" w:before="36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4.2.1 The registered office of the Company is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[REGISTERED OFFICE ADDRESS]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4.2.2 The registered office may be changed by Ordinary Resolution of the Members.</w:t>
      </w:r>
    </w:p>
    <w:p>
      <w:pPr>
        <w:autoSpaceDN w:val="0"/>
        <w:autoSpaceDE w:val="0"/>
        <w:widowControl/>
        <w:spacing w:line="276" w:lineRule="exact" w:before="510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4.3 Business Purpose</w:t>
      </w:r>
    </w:p>
    <w:p>
      <w:pPr>
        <w:autoSpaceDN w:val="0"/>
        <w:autoSpaceDE w:val="0"/>
        <w:widowControl/>
        <w:spacing w:line="278" w:lineRule="exact" w:before="36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4.3.1 The purpose of the Company is to engage in the business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[DESCRIBE BUSINESS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PURPOSE]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and any other lawful business that may be engaged in by a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limited liability compan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y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under the C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ompanies Act.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4.3.2 The Company shall have all powers necessary or convenient to carry out its business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affairs.</w:t>
      </w:r>
    </w:p>
    <w:p>
      <w:pPr>
        <w:sectPr>
          <w:pgSz w:w="11906" w:h="16838"/>
          <w:pgMar w:top="1044" w:right="1440" w:bottom="1272" w:left="1440" w:header="720" w:footer="720" w:gutter="0"/>
          <w:cols/>
          <w:docGrid w:linePitch="360"/>
        </w:sectPr>
      </w:pPr>
    </w:p>
    <w:p>
      <w:pPr>
        <w:sectPr>
          <w:pgSz w:w="11906" w:h="16838"/>
          <w:pgMar w:top="1440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5. MEMBERSHIP AND CAPITAL CONTRIBUTIONS</w:t>
      </w:r>
    </w:p>
    <w:p>
      <w:pPr>
        <w:autoSpaceDN w:val="0"/>
        <w:autoSpaceDE w:val="0"/>
        <w:widowControl/>
        <w:spacing w:line="276" w:lineRule="exact" w:before="274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5.1 Initial Members and Capital Contributions</w:t>
      </w:r>
    </w:p>
    <w:p>
      <w:pPr>
        <w:autoSpaceDN w:val="0"/>
        <w:autoSpaceDE w:val="0"/>
        <w:widowControl/>
        <w:spacing w:line="280" w:lineRule="exact" w:before="35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5.1.1 The initial Members of the Company and their respective Capital Contributions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Percentage Interests are set forth in Schedule A.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5.1.2 Each Member's Capital Contribution has been or shall be made in the form specified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Schedule A.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5.1.3 In exchange for each Member's Capital Contribution, each Member has received the number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and class of shares specified in Schedule A.</w:t>
      </w:r>
    </w:p>
    <w:p>
      <w:pPr>
        <w:autoSpaceDN w:val="0"/>
        <w:autoSpaceDE w:val="0"/>
        <w:widowControl/>
        <w:spacing w:line="276" w:lineRule="exact" w:before="510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5.2 Additional Capital Contributions</w:t>
      </w:r>
    </w:p>
    <w:p>
      <w:pPr>
        <w:autoSpaceDN w:val="0"/>
        <w:autoSpaceDE w:val="0"/>
        <w:widowControl/>
        <w:spacing w:line="280" w:lineRule="exact" w:before="35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5.2.1 No Member shall be required to make any additional Capital Contribution beyond those set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forth in Schedule A without the unanimous consent of all Members.</w:t>
      </w:r>
    </w:p>
    <w:p>
      <w:pPr>
        <w:autoSpaceDN w:val="0"/>
        <w:autoSpaceDE w:val="0"/>
        <w:widowControl/>
        <w:spacing w:line="280" w:lineRule="exact" w:before="43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5.2.2 If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[Members/Managers]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determine that additional capital is required for the Company's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business, th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e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[Members/Manager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may seek additional Capital Contributions from the Members.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7. MANAGEMENT STRUCTURE</w:t>
      </w:r>
    </w:p>
    <w:p>
      <w:pPr>
        <w:autoSpaceDN w:val="0"/>
        <w:autoSpaceDE w:val="0"/>
        <w:widowControl/>
        <w:spacing w:line="276" w:lineRule="exact" w:before="202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[CHOOSE ONE OF THE FOLLOWING OPTIONS:]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1: MEMBER-MANAGED]</w:t>
      </w:r>
    </w:p>
    <w:p>
      <w:pPr>
        <w:autoSpaceDN w:val="0"/>
        <w:autoSpaceDE w:val="0"/>
        <w:widowControl/>
        <w:spacing w:line="276" w:lineRule="exact" w:before="508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7.1 Member Management</w:t>
      </w:r>
    </w:p>
    <w:p>
      <w:pPr>
        <w:autoSpaceDN w:val="0"/>
        <w:autoSpaceDE w:val="0"/>
        <w:widowControl/>
        <w:spacing w:line="274" w:lineRule="exact" w:before="36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7.1.1 The Company shall be managed by its Members.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7.1.2 The Members shall have full and complete authority, power, and discretion to manage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control the business and affairs of the Company and to make all decisions regarding the business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Company.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7.1.3 Each Member shall devote such time to the Company as may be necessary for the proper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performance of their duties.</w:t>
      </w:r>
    </w:p>
    <w:p>
      <w:pPr>
        <w:sectPr>
          <w:pgSz w:w="11906" w:h="16838"/>
          <w:pgMar w:top="1044" w:right="1440" w:bottom="1196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42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2: MANAGER-MANAGED]</w:t>
      </w:r>
    </w:p>
    <w:p>
      <w:pPr>
        <w:autoSpaceDN w:val="0"/>
        <w:autoSpaceDE w:val="0"/>
        <w:widowControl/>
        <w:spacing w:line="276" w:lineRule="exact" w:before="508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7.1 Manager Management</w:t>
      </w:r>
    </w:p>
    <w:p>
      <w:pPr>
        <w:autoSpaceDN w:val="0"/>
        <w:autoSpaceDE w:val="0"/>
        <w:widowControl/>
        <w:spacing w:line="274" w:lineRule="exact" w:before="36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7.1.1 The Company shall be managed by one or more Managers.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7.1.2 The Managers shall have full and complete authority, power, and discretion to manage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control the business and affairs of the Company and to make all decisions regarding the business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the Company, except for matters expressly reserved to the Members under this Agreement or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Companies Act.</w:t>
      </w:r>
    </w:p>
    <w:p>
      <w:pPr>
        <w:sectPr>
          <w:pgSz w:w="11906" w:h="16838"/>
          <w:pgMar w:top="1260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6. ALLOCATION OF PROFITS, LOSSES, AND DISTRIBUTIONS</w:t>
      </w:r>
    </w:p>
    <w:p>
      <w:pPr>
        <w:autoSpaceDN w:val="0"/>
        <w:autoSpaceDE w:val="0"/>
        <w:widowControl/>
        <w:spacing w:line="276" w:lineRule="exact" w:before="274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6.1 Allocation of Profits and Losses</w:t>
      </w:r>
    </w:p>
    <w:p>
      <w:pPr>
        <w:autoSpaceDN w:val="0"/>
        <w:autoSpaceDE w:val="0"/>
        <w:widowControl/>
        <w:spacing w:line="280" w:lineRule="exact" w:before="35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6.1.1 The profits and losses of the Company shall be allocated among the Members in proportion to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their respective Percentage Interests, unless otherwise agreed by all Members.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6.1.2 For accounting and tax purposes, all items of income, gain, loss, deduction, and credit shall be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allocated among the Members in the same manner as profits and losses.</w:t>
      </w:r>
    </w:p>
    <w:p>
      <w:pPr>
        <w:autoSpaceDN w:val="0"/>
        <w:autoSpaceDE w:val="0"/>
        <w:widowControl/>
        <w:spacing w:line="276" w:lineRule="exact" w:before="510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6.2 Distributions</w:t>
      </w:r>
    </w:p>
    <w:p>
      <w:pPr>
        <w:autoSpaceDN w:val="0"/>
        <w:autoSpaceDE w:val="0"/>
        <w:widowControl/>
        <w:spacing w:line="278" w:lineRule="exact" w:before="36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6.2.1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[Members/Managers]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shall determine the amount and timing of all distributions to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Members, s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ubject to the provision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 of this Agreement and the Companies Act.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6.2.2 All distributions shall be made to the Members in proportion to their respective Percentage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Interests, unless otherwise agreed by all Members.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11. TRANSFER OF MEMBERSHIP INTERESTS</w:t>
      </w:r>
    </w:p>
    <w:p>
      <w:pPr>
        <w:autoSpaceDN w:val="0"/>
        <w:autoSpaceDE w:val="0"/>
        <w:widowControl/>
        <w:spacing w:line="276" w:lineRule="exact" w:before="274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11.1 Restrictions on Transfer</w:t>
      </w:r>
    </w:p>
    <w:p>
      <w:pPr>
        <w:autoSpaceDN w:val="0"/>
        <w:autoSpaceDE w:val="0"/>
        <w:widowControl/>
        <w:spacing w:line="280" w:lineRule="exact" w:before="358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11.1.1 No Member shall transfer, assign, pledge, mortgage, or otherwise dispose of all or any part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their shares or other interest in the Company (a "Transfer") without the prior written consent of all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other Members, which consent may be withheld in their absolute discretion.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11.1.2 Any purported Transfer in violation of this Agreement shall be null and void and of no effect.</w:t>
      </w:r>
    </w:p>
    <w:p>
      <w:pPr>
        <w:autoSpaceDN w:val="0"/>
        <w:autoSpaceDE w:val="0"/>
        <w:widowControl/>
        <w:spacing w:line="276" w:lineRule="exact" w:before="510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11.2 Right of First Refusal</w:t>
      </w:r>
    </w:p>
    <w:p>
      <w:pPr>
        <w:autoSpaceDN w:val="0"/>
        <w:autoSpaceDE w:val="0"/>
        <w:widowControl/>
        <w:spacing w:line="280" w:lineRule="exact" w:before="358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11.2.1 If a Member (the "Selling Member") receives a bona fide offer from a third party (the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"Offeror") to purchase all or any part of the Selling Member's shares or other interest in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Company, and the Selling Member wishes to accept such offer, the Selling Member shall first offer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to sell such shares or interest to the other Members on the same terms and conditions as offered by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Offeror.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20. SIGNATURES</w:t>
      </w:r>
    </w:p>
    <w:p>
      <w:pPr>
        <w:autoSpaceDN w:val="0"/>
        <w:autoSpaceDE w:val="0"/>
        <w:widowControl/>
        <w:spacing w:line="280" w:lineRule="exact" w:before="62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IN WITNESS WHEREOF, the Members have executed this Agreement as of the date first above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written.</w:t>
      </w:r>
    </w:p>
    <w:p>
      <w:pPr>
        <w:autoSpaceDN w:val="0"/>
        <w:autoSpaceDE w:val="0"/>
        <w:widowControl/>
        <w:spacing w:line="422" w:lineRule="exact" w:before="580" w:after="0"/>
        <w:ind w:left="98" w:right="504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SIGNED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[FULL NAME OF MEMBER 1]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Signature of Member 1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 of Witness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Occupation: ____________________</w:t>
      </w:r>
    </w:p>
    <w:p>
      <w:pPr>
        <w:autoSpaceDN w:val="0"/>
        <w:autoSpaceDE w:val="0"/>
        <w:widowControl/>
        <w:spacing w:line="422" w:lineRule="exact" w:before="580" w:after="0"/>
        <w:ind w:left="98" w:right="504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SIGNED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[FULL NAME OF MEMBER 2]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Signature of Member 2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 of Witness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Occupation: ____________________</w:t>
      </w:r>
    </w:p>
    <w:p>
      <w:pPr>
        <w:sectPr>
          <w:pgSz w:w="11906" w:h="16838"/>
          <w:pgMar w:top="1044" w:right="1440" w:bottom="137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294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A: MEMBER INFORMATION AND CAPITAL CONTRIBUTIONS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40.0" w:type="dxa"/>
      </w:tblPr>
      <w:tblGrid>
        <w:gridCol w:w="10466"/>
      </w:tblGrid>
      <w:tr>
        <w:trPr>
          <w:trHeight w:hRule="exact" w:val="2110"/>
        </w:trPr>
        <w:tc>
          <w:tcPr>
            <w:tcW w:type="dxa" w:w="1044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6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78.00000000000011" w:type="dxa"/>
            </w:tblPr>
            <w:tblGrid>
              <w:gridCol w:w="1741"/>
              <w:gridCol w:w="1741"/>
              <w:gridCol w:w="1741"/>
              <w:gridCol w:w="1741"/>
              <w:gridCol w:w="1741"/>
              <w:gridCol w:w="1741"/>
            </w:tblGrid>
            <w:tr>
              <w:trPr>
                <w:trHeight w:hRule="exact" w:val="540"/>
              </w:trPr>
              <w:tc>
                <w:tcPr>
                  <w:tcW w:type="dxa" w:w="142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d3d3d3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8" w:lineRule="exact" w:before="4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>Member Name</w:t>
                  </w:r>
                </w:p>
              </w:tc>
              <w:tc>
                <w:tcPr>
                  <w:tcW w:type="dxa" w:w="1414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d3d3d3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8" w:lineRule="exact" w:before="44" w:after="0"/>
                    <w:ind w:left="340" w:right="0" w:firstLine="0"/>
                    <w:jc w:val="left"/>
                  </w:pP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>AddressInitia</w:t>
                  </w:r>
                </w:p>
              </w:tc>
              <w:tc>
                <w:tcPr>
                  <w:tcW w:type="dxa" w:w="141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d3d3d3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8" w:lineRule="exact" w:before="4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 xml:space="preserve">l Capital Contrib </w:t>
                  </w: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>Fo</w:t>
                  </w:r>
                </w:p>
              </w:tc>
              <w:tc>
                <w:tcPr>
                  <w:tcW w:type="dxa" w:w="142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d3d3d3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8" w:lineRule="exact" w:before="4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 xml:space="preserve">ution </w:t>
                  </w: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 xml:space="preserve">rm of Contributi </w:t>
                  </w: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>Num</w:t>
                  </w:r>
                </w:p>
              </w:tc>
              <w:tc>
                <w:tcPr>
                  <w:tcW w:type="dxa" w:w="170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d3d3d3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8" w:lineRule="exact" w:before="4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 xml:space="preserve">on </w:t>
                  </w: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 xml:space="preserve">ber and Class of Sh </w:t>
                  </w: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type="dxa" w:w="1416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d3d3d3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8" w:lineRule="exact" w:before="4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 xml:space="preserve">ercentage Intere </w:t>
                  </w: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8"/>
                    </w:rPr>
                    <w:t>ares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tcW w:type="dxa" w:w="142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116" w:right="0" w:firstLine="0"/>
                    <w:jc w:val="left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&lt;font bgcolor="#fff</w:t>
                  </w:r>
                </w:p>
              </w:tc>
              <w:tc>
                <w:tcPr>
                  <w:tcW w:type="dxa" w:w="1414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fcc"&gt;&lt;b&gt;[MEMBER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&lt;font bgcolor="#fff</w:t>
                  </w:r>
                </w:p>
              </w:tc>
              <w:tc>
                <w:tcPr>
                  <w:tcW w:type="dxa" w:w="141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fcc"&gt;&lt;b&gt;[ADDRESS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1]&lt;/b&gt;&lt;/font&gt;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£&lt;font bgcolor="#f</w:t>
                  </w:r>
                </w:p>
              </w:tc>
              <w:tc>
                <w:tcPr>
                  <w:tcW w:type="dxa" w:w="142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fffcc"&gt;&lt;b&gt;[AMOUNT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]&lt;/b&gt;&lt;/font&gt;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&lt;font bgcolor="#fff</w:t>
                  </w:r>
                </w:p>
              </w:tc>
              <w:tc>
                <w:tcPr>
                  <w:tcW w:type="dxa" w:w="170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fcc"&gt;&lt;b&gt;[CASH/PROPE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]&lt;/b&gt;&lt;/font&gt;</w:t>
                  </w:r>
                </w:p>
              </w:tc>
              <w:tc>
                <w:tcPr>
                  <w:tcW w:type="dxa" w:w="1416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RTY/SERVICES]&lt;/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tcW w:type="dxa" w:w="142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116" w:right="0" w:firstLine="0"/>
                    <w:jc w:val="left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&lt;font bgcolor="#fff</w:t>
                  </w:r>
                </w:p>
              </w:tc>
              <w:tc>
                <w:tcPr>
                  <w:tcW w:type="dxa" w:w="1414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fcc"&gt;&lt;b&gt;[MEMBER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&lt;font bgcolor="#fff</w:t>
                  </w:r>
                </w:p>
              </w:tc>
              <w:tc>
                <w:tcPr>
                  <w:tcW w:type="dxa" w:w="141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fcc"&gt;&lt;b&gt;[ADDRESS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2]&lt;/b&gt;&lt;/font&gt;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£&lt;font bgcolor="#f</w:t>
                  </w:r>
                </w:p>
              </w:tc>
              <w:tc>
                <w:tcPr>
                  <w:tcW w:type="dxa" w:w="142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fffcc"&gt;&lt;b&gt;[AMOUNT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]&lt;/b&gt;&lt;/font&gt;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&lt;font bgcolor="#fff</w:t>
                  </w:r>
                </w:p>
              </w:tc>
              <w:tc>
                <w:tcPr>
                  <w:tcW w:type="dxa" w:w="170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fcc"&gt;&lt;b&gt;[CASH/PROPE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]&lt;/b&gt;&lt;/font&gt;</w:t>
                  </w:r>
                </w:p>
              </w:tc>
              <w:tc>
                <w:tcPr>
                  <w:tcW w:type="dxa" w:w="1416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RTY/SERVICES]&lt;/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tcW w:type="dxa" w:w="142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116" w:right="0" w:firstLine="0"/>
                    <w:jc w:val="left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&lt;font bgcolor="#fff</w:t>
                  </w:r>
                </w:p>
              </w:tc>
              <w:tc>
                <w:tcPr>
                  <w:tcW w:type="dxa" w:w="1414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fcc"&gt;&lt;b&gt;[MEMBER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&lt;font bgcolor="#fff</w:t>
                  </w:r>
                </w:p>
              </w:tc>
              <w:tc>
                <w:tcPr>
                  <w:tcW w:type="dxa" w:w="141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fcc"&gt;&lt;b&gt;[ADDRESS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3]&lt;/b&gt;&lt;/font&gt;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£&lt;font bgcolor="#f</w:t>
                  </w:r>
                </w:p>
              </w:tc>
              <w:tc>
                <w:tcPr>
                  <w:tcW w:type="dxa" w:w="142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fffcc"&gt;&lt;b&gt;[AMOUNT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]&lt;/b&gt;&lt;/font&gt;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&lt;font bgcolor="#fff</w:t>
                  </w:r>
                </w:p>
              </w:tc>
              <w:tc>
                <w:tcPr>
                  <w:tcW w:type="dxa" w:w="1700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 xml:space="preserve">fcc"&gt;&lt;b&gt;[CASH/PROPE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]&lt;/b&gt;&lt;/font&gt;</w:t>
                  </w:r>
                </w:p>
              </w:tc>
              <w:tc>
                <w:tcPr>
                  <w:tcW w:type="dxa" w:w="1416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ffffff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20" w:lineRule="exact" w:before="10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6"/>
                    </w:rPr>
                    <w:t>RTY/SERVICES]&lt;/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220" w:lineRule="exact" w:before="0" w:after="0"/>
              <w:ind w:left="0" w:right="0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6"/>
              </w:rPr>
              <w:t>&lt;font bgcolor="#ffffcc"&gt;&lt;b&gt;[NUMBER]&lt;/b&gt;&lt;/font&gt; &lt;font bgcolor=</w:t>
            </w:r>
          </w:p>
          <w:p>
            <w:pPr>
              <w:autoSpaceDN w:val="0"/>
              <w:autoSpaceDE w:val="0"/>
              <w:widowControl/>
              <w:spacing w:line="590" w:lineRule="exact" w:before="0" w:after="0"/>
              <w:ind w:left="5760" w:right="0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6"/>
              </w:rPr>
              <w:t xml:space="preserve">&lt;font bgcolor="#ffffcc"&gt;&lt;b&gt;[NUMBER]&lt;/b&gt;&lt;/font&gt; &lt;font bgcolor=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16"/>
              </w:rPr>
              <w:t>&lt;font bgcolor="#ffffcc"&gt;&lt;b&gt;[NUMBER]&lt;/b&gt;&lt;/font&gt; &lt;font bgcolor=</w:t>
            </w:r>
          </w:p>
        </w:tc>
      </w:tr>
    </w:tbl>
    <w:p>
      <w:pPr>
        <w:autoSpaceDN w:val="0"/>
        <w:autoSpaceDE w:val="0"/>
        <w:widowControl/>
        <w:spacing w:line="304" w:lineRule="exact" w:before="496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B: VALUATION METHODOLOGY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DESCRIPTION OF THE AGREED VALUATION METHODOLOGY]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C: INITIAL MANAGERS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[IF MANAGER-MANAGED, LIST OF INITIAL MANAGERS]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D: TAX MATTERS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PROVISIONS REGARDING TAX MATTERS]</w:t>
      </w:r>
    </w:p>
    <w:sectPr w:rsidR="00FC693F" w:rsidRPr="0006063C" w:rsidSect="00034616">
      <w:pgSz w:w="11906" w:h="16838"/>
      <w:pgMar w:top="1044" w:right="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